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578" w:rsidRPr="00F61F26" w:rsidRDefault="00B62217" w:rsidP="00F61F26">
      <w:pPr>
        <w:pStyle w:val="KeinLeerraum"/>
        <w:rPr>
          <w:b/>
        </w:rPr>
      </w:pPr>
      <w:r w:rsidRPr="00F61F26">
        <w:rPr>
          <w:b/>
        </w:rPr>
        <w:t>Safer-Internet-Day 2022</w:t>
      </w:r>
    </w:p>
    <w:p w:rsidR="00B62217" w:rsidRDefault="00B62217" w:rsidP="00F61F26">
      <w:pPr>
        <w:pStyle w:val="KeinLeerraum"/>
      </w:pPr>
      <w:r>
        <w:t>In unserem virtuellen Schulrundgang sind Verstöße gegen den schulischen Datenschutz sowie bei der Informations</w:t>
      </w:r>
      <w:r w:rsidR="00770BA2">
        <w:t>-</w:t>
      </w:r>
      <w:r>
        <w:t xml:space="preserve">sicherheit der Schule und/oder ihrer Schülerinnen und Schüler zu finden. In jedem der 8 </w:t>
      </w:r>
      <w:r w:rsidR="00974BEE">
        <w:t>Szenen</w:t>
      </w:r>
      <w:r>
        <w:t xml:space="preserve"> sind </w:t>
      </w:r>
      <w:r w:rsidRPr="00974BEE">
        <w:t xml:space="preserve">5 Points </w:t>
      </w:r>
      <w:r w:rsidR="009C0349">
        <w:t>O</w:t>
      </w:r>
      <w:r w:rsidRPr="00974BEE">
        <w:t>f Interest</w:t>
      </w:r>
      <w:r>
        <w:t xml:space="preserve"> </w:t>
      </w:r>
      <w:r w:rsidR="00974BEE">
        <w:t xml:space="preserve">(POI) </w:t>
      </w:r>
      <w:r>
        <w:t>hervorgehoben. Jeweils einer dieser Punkte verstößt gegen die Datenschutzbestimmungen an Schulen! Welcher?</w:t>
      </w:r>
      <w:r w:rsidR="00974BEE">
        <w:t xml:space="preserve"> Warum?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6237"/>
      </w:tblGrid>
      <w:tr w:rsidR="00B62217" w:rsidTr="00770BA2">
        <w:tc>
          <w:tcPr>
            <w:tcW w:w="1413" w:type="dxa"/>
          </w:tcPr>
          <w:p w:rsidR="00B62217" w:rsidRPr="00B62217" w:rsidRDefault="00B62217">
            <w:pPr>
              <w:rPr>
                <w:b/>
              </w:rPr>
            </w:pPr>
            <w:r w:rsidRPr="00B62217">
              <w:rPr>
                <w:b/>
              </w:rPr>
              <w:t>Wo?</w:t>
            </w:r>
          </w:p>
        </w:tc>
        <w:tc>
          <w:tcPr>
            <w:tcW w:w="2693" w:type="dxa"/>
          </w:tcPr>
          <w:p w:rsidR="00B62217" w:rsidRPr="00B62217" w:rsidRDefault="00B62217">
            <w:pPr>
              <w:rPr>
                <w:b/>
              </w:rPr>
            </w:pPr>
            <w:r w:rsidRPr="00B62217">
              <w:rPr>
                <w:b/>
              </w:rPr>
              <w:t>Was?</w:t>
            </w:r>
          </w:p>
        </w:tc>
        <w:tc>
          <w:tcPr>
            <w:tcW w:w="6237" w:type="dxa"/>
          </w:tcPr>
          <w:p w:rsidR="00B62217" w:rsidRPr="00B62217" w:rsidRDefault="00B62217">
            <w:pPr>
              <w:rPr>
                <w:b/>
              </w:rPr>
            </w:pPr>
            <w:r w:rsidRPr="00B62217">
              <w:rPr>
                <w:b/>
              </w:rPr>
              <w:t>Warum? Darum!</w:t>
            </w:r>
          </w:p>
        </w:tc>
      </w:tr>
      <w:tr w:rsidR="00A527C1" w:rsidTr="00770BA2">
        <w:tc>
          <w:tcPr>
            <w:tcW w:w="1413" w:type="dxa"/>
            <w:vMerge w:val="restart"/>
            <w:vAlign w:val="center"/>
          </w:tcPr>
          <w:p w:rsidR="00A527C1" w:rsidRDefault="00A527C1" w:rsidP="00B62217">
            <w:r>
              <w:t>1. Szene</w:t>
            </w:r>
          </w:p>
          <w:p w:rsidR="00A527C1" w:rsidRPr="00F73C46" w:rsidRDefault="00A527C1" w:rsidP="00B62217">
            <w:pPr>
              <w:rPr>
                <w:b/>
              </w:rPr>
            </w:pPr>
            <w:r w:rsidRPr="00F73C46">
              <w:rPr>
                <w:b/>
              </w:rPr>
              <w:t>Flur</w:t>
            </w:r>
          </w:p>
        </w:tc>
        <w:tc>
          <w:tcPr>
            <w:tcW w:w="2693" w:type="dxa"/>
          </w:tcPr>
          <w:p w:rsidR="00A527C1" w:rsidRDefault="00A527C1" w:rsidP="00B62217">
            <w:r>
              <w:t>1. POI:</w:t>
            </w:r>
          </w:p>
        </w:tc>
        <w:tc>
          <w:tcPr>
            <w:tcW w:w="6237" w:type="dxa"/>
            <w:vMerge w:val="restart"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2.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3.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4.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5.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 w:val="restart"/>
            <w:vAlign w:val="center"/>
          </w:tcPr>
          <w:p w:rsidR="00A527C1" w:rsidRDefault="00A527C1" w:rsidP="00B62217">
            <w:r>
              <w:t>2. Szene</w:t>
            </w:r>
          </w:p>
          <w:p w:rsidR="00A527C1" w:rsidRPr="00F73C46" w:rsidRDefault="00A527C1" w:rsidP="00B62217">
            <w:pPr>
              <w:rPr>
                <w:b/>
              </w:rPr>
            </w:pPr>
            <w:r w:rsidRPr="00F73C46">
              <w:rPr>
                <w:b/>
              </w:rPr>
              <w:t>Raum 4</w:t>
            </w:r>
          </w:p>
        </w:tc>
        <w:tc>
          <w:tcPr>
            <w:tcW w:w="2693" w:type="dxa"/>
          </w:tcPr>
          <w:p w:rsidR="00A527C1" w:rsidRDefault="00A527C1" w:rsidP="00B62217">
            <w:r>
              <w:t>1. POI:</w:t>
            </w:r>
          </w:p>
        </w:tc>
        <w:tc>
          <w:tcPr>
            <w:tcW w:w="6237" w:type="dxa"/>
            <w:vMerge w:val="restart"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2.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3.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4.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5.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 w:val="restart"/>
            <w:vAlign w:val="center"/>
          </w:tcPr>
          <w:p w:rsidR="00A527C1" w:rsidRDefault="00A527C1" w:rsidP="00B62217">
            <w:r>
              <w:t>3. Szene</w:t>
            </w:r>
          </w:p>
          <w:p w:rsidR="00A527C1" w:rsidRPr="00F73C46" w:rsidRDefault="00A527C1" w:rsidP="00B62217">
            <w:pPr>
              <w:rPr>
                <w:b/>
              </w:rPr>
            </w:pPr>
            <w:r w:rsidRPr="00F73C46">
              <w:rPr>
                <w:b/>
              </w:rPr>
              <w:t>Computer-kabinett außen</w:t>
            </w:r>
          </w:p>
        </w:tc>
        <w:tc>
          <w:tcPr>
            <w:tcW w:w="2693" w:type="dxa"/>
          </w:tcPr>
          <w:p w:rsidR="00A527C1" w:rsidRDefault="00A527C1" w:rsidP="00B62217">
            <w:r>
              <w:t>1. POI:</w:t>
            </w:r>
          </w:p>
        </w:tc>
        <w:tc>
          <w:tcPr>
            <w:tcW w:w="6237" w:type="dxa"/>
            <w:vMerge w:val="restart"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2.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3.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4.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5.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 w:val="restart"/>
            <w:vAlign w:val="center"/>
          </w:tcPr>
          <w:p w:rsidR="00A527C1" w:rsidRDefault="00A527C1" w:rsidP="00B62217">
            <w:r>
              <w:t>4. Szene</w:t>
            </w:r>
          </w:p>
          <w:p w:rsidR="00A527C1" w:rsidRDefault="00A527C1" w:rsidP="00B62217">
            <w:r w:rsidRPr="00F73C46">
              <w:rPr>
                <w:b/>
              </w:rPr>
              <w:t xml:space="preserve">Computer-kabinett </w:t>
            </w:r>
            <w:r>
              <w:rPr>
                <w:b/>
              </w:rPr>
              <w:t>Mitte</w:t>
            </w:r>
          </w:p>
        </w:tc>
        <w:tc>
          <w:tcPr>
            <w:tcW w:w="2693" w:type="dxa"/>
          </w:tcPr>
          <w:p w:rsidR="00A527C1" w:rsidRDefault="00A527C1" w:rsidP="00B62217">
            <w:r>
              <w:t>1. POI:</w:t>
            </w:r>
          </w:p>
        </w:tc>
        <w:tc>
          <w:tcPr>
            <w:tcW w:w="6237" w:type="dxa"/>
            <w:vMerge w:val="restart"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2.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3.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4.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5.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F61F26" w:rsidTr="0069383B">
        <w:trPr>
          <w:trHeight w:val="1383"/>
        </w:trPr>
        <w:tc>
          <w:tcPr>
            <w:tcW w:w="4106" w:type="dxa"/>
            <w:gridSpan w:val="2"/>
            <w:vAlign w:val="center"/>
          </w:tcPr>
          <w:p w:rsidR="00F61F26" w:rsidRDefault="00F61F26" w:rsidP="00BA409B">
            <w:pPr>
              <w:jc w:val="both"/>
            </w:pPr>
            <w:r>
              <w:t xml:space="preserve">Zur Überprüfung der Lösungen </w:t>
            </w:r>
            <w:r w:rsidR="00B8687D">
              <w:t>ist</w:t>
            </w:r>
            <w:r>
              <w:t xml:space="preserve"> dieses Arbeitsblatt</w:t>
            </w:r>
            <w:r w:rsidR="00B8687D">
              <w:t xml:space="preserve"> mit</w:t>
            </w:r>
            <w:r>
              <w:t xml:space="preserve"> </w:t>
            </w:r>
            <w:r w:rsidRPr="00BA409B">
              <w:rPr>
                <w:b/>
              </w:rPr>
              <w:t>WebAR</w:t>
            </w:r>
            <w:r w:rsidR="00BA409B" w:rsidRPr="00BA409B">
              <w:rPr>
                <w:b/>
              </w:rPr>
              <w:t>-Unterstützung</w:t>
            </w:r>
            <w:r w:rsidR="00BA409B">
              <w:t xml:space="preserve"> </w:t>
            </w:r>
            <w:r w:rsidR="00B8687D">
              <w:t>versehen</w:t>
            </w:r>
            <w:r w:rsidR="00BA409B">
              <w:t>. Zuerst wird der QR-Code gescannt</w:t>
            </w:r>
            <w:r w:rsidR="00B8687D">
              <w:t xml:space="preserve"> und</w:t>
            </w:r>
            <w:r w:rsidR="00BA409B">
              <w:t xml:space="preserve"> dann </w:t>
            </w:r>
            <w:r w:rsidR="00BA409B">
              <w:t xml:space="preserve">kann </w:t>
            </w:r>
            <w:r w:rsidR="00BA409B">
              <w:t>der AR-Marker gescannt werden um die Lösungen anzuzeigen!</w:t>
            </w:r>
          </w:p>
        </w:tc>
        <w:tc>
          <w:tcPr>
            <w:tcW w:w="6237" w:type="dxa"/>
          </w:tcPr>
          <w:p w:rsidR="00F61F26" w:rsidRDefault="00F61F26" w:rsidP="00B62217">
            <w:r>
              <w:rPr>
                <w:noProof/>
              </w:rPr>
              <w:drawing>
                <wp:inline distT="0" distB="0" distL="0" distR="0">
                  <wp:extent cx="1261688" cy="126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r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688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7DF6">
              <w:t xml:space="preserve">               </w:t>
            </w:r>
            <w:r w:rsidR="00597DF6">
              <w:rPr>
                <w:noProof/>
              </w:rPr>
              <w:drawing>
                <wp:inline distT="0" distB="0" distL="0" distR="0">
                  <wp:extent cx="1260000" cy="126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code_padlet-uploads.storage.googleapis.com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527C1" w:rsidTr="00770BA2">
        <w:tc>
          <w:tcPr>
            <w:tcW w:w="1413" w:type="dxa"/>
            <w:vMerge w:val="restart"/>
            <w:vAlign w:val="center"/>
          </w:tcPr>
          <w:p w:rsidR="00A527C1" w:rsidRPr="00F73C46" w:rsidRDefault="00A527C1" w:rsidP="00B62217">
            <w:r w:rsidRPr="00F73C46">
              <w:t>5. Szene</w:t>
            </w:r>
          </w:p>
          <w:p w:rsidR="00A527C1" w:rsidRDefault="00A527C1" w:rsidP="00B62217">
            <w:r w:rsidRPr="00F73C46">
              <w:rPr>
                <w:b/>
              </w:rPr>
              <w:t xml:space="preserve">Computer-kabinett </w:t>
            </w:r>
            <w:r>
              <w:rPr>
                <w:b/>
              </w:rPr>
              <w:t>innen</w:t>
            </w:r>
          </w:p>
        </w:tc>
        <w:tc>
          <w:tcPr>
            <w:tcW w:w="2693" w:type="dxa"/>
          </w:tcPr>
          <w:p w:rsidR="00A527C1" w:rsidRDefault="00A527C1" w:rsidP="00B62217">
            <w:r>
              <w:t>1. POI:</w:t>
            </w:r>
          </w:p>
        </w:tc>
        <w:tc>
          <w:tcPr>
            <w:tcW w:w="6237" w:type="dxa"/>
            <w:vMerge w:val="restart"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2.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3.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4.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5.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 w:val="restart"/>
            <w:vAlign w:val="center"/>
          </w:tcPr>
          <w:p w:rsidR="00A527C1" w:rsidRDefault="00A527C1" w:rsidP="00B62217">
            <w:r>
              <w:t>6. Szene</w:t>
            </w:r>
          </w:p>
          <w:p w:rsidR="00A527C1" w:rsidRPr="00974BEE" w:rsidRDefault="00A527C1" w:rsidP="00B62217">
            <w:pPr>
              <w:rPr>
                <w:b/>
              </w:rPr>
            </w:pPr>
            <w:r w:rsidRPr="00974BEE">
              <w:rPr>
                <w:b/>
              </w:rPr>
              <w:t>Raum 6</w:t>
            </w:r>
          </w:p>
        </w:tc>
        <w:tc>
          <w:tcPr>
            <w:tcW w:w="2693" w:type="dxa"/>
          </w:tcPr>
          <w:p w:rsidR="00A527C1" w:rsidRDefault="00A527C1" w:rsidP="00B62217">
            <w:r>
              <w:t>1. POI:</w:t>
            </w:r>
          </w:p>
        </w:tc>
        <w:tc>
          <w:tcPr>
            <w:tcW w:w="6237" w:type="dxa"/>
            <w:vMerge w:val="restart"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2.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3.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4.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5.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 w:val="restart"/>
            <w:vAlign w:val="center"/>
          </w:tcPr>
          <w:p w:rsidR="00A527C1" w:rsidRDefault="00A527C1" w:rsidP="00B62217">
            <w:r>
              <w:t>7. Szene</w:t>
            </w:r>
          </w:p>
          <w:p w:rsidR="00A527C1" w:rsidRPr="00974BEE" w:rsidRDefault="00A527C1" w:rsidP="00B62217">
            <w:pPr>
              <w:rPr>
                <w:b/>
              </w:rPr>
            </w:pPr>
            <w:r w:rsidRPr="00974BEE">
              <w:rPr>
                <w:b/>
              </w:rPr>
              <w:t>Raum 2</w:t>
            </w:r>
          </w:p>
        </w:tc>
        <w:tc>
          <w:tcPr>
            <w:tcW w:w="2693" w:type="dxa"/>
          </w:tcPr>
          <w:p w:rsidR="00A527C1" w:rsidRDefault="00A527C1" w:rsidP="00B62217">
            <w:r>
              <w:t>1. POI:</w:t>
            </w:r>
          </w:p>
        </w:tc>
        <w:tc>
          <w:tcPr>
            <w:tcW w:w="6237" w:type="dxa"/>
            <w:vMerge w:val="restart"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2.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3.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4.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  <w:vAlign w:val="center"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5.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 w:val="restart"/>
            <w:vAlign w:val="center"/>
          </w:tcPr>
          <w:p w:rsidR="00A527C1" w:rsidRDefault="00A527C1" w:rsidP="00B62217">
            <w:r>
              <w:t>8. Szene</w:t>
            </w:r>
          </w:p>
          <w:p w:rsidR="00A527C1" w:rsidRPr="00974BEE" w:rsidRDefault="00A527C1" w:rsidP="00B62217">
            <w:pPr>
              <w:rPr>
                <w:b/>
              </w:rPr>
            </w:pPr>
            <w:r w:rsidRPr="00974BEE">
              <w:rPr>
                <w:b/>
              </w:rPr>
              <w:t>Cafeteria</w:t>
            </w:r>
          </w:p>
        </w:tc>
        <w:tc>
          <w:tcPr>
            <w:tcW w:w="2693" w:type="dxa"/>
          </w:tcPr>
          <w:p w:rsidR="00A527C1" w:rsidRDefault="00A527C1" w:rsidP="00B62217">
            <w:r>
              <w:t>1. POI:</w:t>
            </w:r>
          </w:p>
        </w:tc>
        <w:tc>
          <w:tcPr>
            <w:tcW w:w="6237" w:type="dxa"/>
            <w:vMerge w:val="restart"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2.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3.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4.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  <w:tr w:rsidR="00A527C1" w:rsidTr="00770BA2">
        <w:tc>
          <w:tcPr>
            <w:tcW w:w="1413" w:type="dxa"/>
            <w:vMerge/>
          </w:tcPr>
          <w:p w:rsidR="00A527C1" w:rsidRDefault="00A527C1" w:rsidP="00B62217"/>
        </w:tc>
        <w:tc>
          <w:tcPr>
            <w:tcW w:w="2693" w:type="dxa"/>
          </w:tcPr>
          <w:p w:rsidR="00A527C1" w:rsidRDefault="00A527C1" w:rsidP="00B62217">
            <w:r>
              <w:t>5. POI:</w:t>
            </w:r>
          </w:p>
        </w:tc>
        <w:tc>
          <w:tcPr>
            <w:tcW w:w="6237" w:type="dxa"/>
            <w:vMerge/>
          </w:tcPr>
          <w:p w:rsidR="00A527C1" w:rsidRDefault="00A527C1" w:rsidP="00B62217"/>
        </w:tc>
      </w:tr>
    </w:tbl>
    <w:p w:rsidR="00B62217" w:rsidRDefault="00B62217"/>
    <w:sectPr w:rsidR="00B62217" w:rsidSect="00770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4237"/>
    <w:multiLevelType w:val="hybridMultilevel"/>
    <w:tmpl w:val="4D1A4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B39"/>
    <w:multiLevelType w:val="hybridMultilevel"/>
    <w:tmpl w:val="DA0A5B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77100"/>
    <w:multiLevelType w:val="hybridMultilevel"/>
    <w:tmpl w:val="1E08676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17"/>
    <w:rsid w:val="00031C49"/>
    <w:rsid w:val="00101362"/>
    <w:rsid w:val="00464ADA"/>
    <w:rsid w:val="00597DF6"/>
    <w:rsid w:val="005B63CF"/>
    <w:rsid w:val="00770BA2"/>
    <w:rsid w:val="00974BEE"/>
    <w:rsid w:val="009C0349"/>
    <w:rsid w:val="009F39F1"/>
    <w:rsid w:val="00A527C1"/>
    <w:rsid w:val="00B62217"/>
    <w:rsid w:val="00B8687D"/>
    <w:rsid w:val="00BA409B"/>
    <w:rsid w:val="00CF2208"/>
    <w:rsid w:val="00F61F26"/>
    <w:rsid w:val="00F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E4C"/>
  <w15:chartTrackingRefBased/>
  <w15:docId w15:val="{16FB888A-3D85-48FD-B41D-5D4B2423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2217"/>
    <w:pPr>
      <w:ind w:left="720"/>
      <w:contextualSpacing/>
    </w:pPr>
  </w:style>
  <w:style w:type="paragraph" w:styleId="KeinLeerraum">
    <w:name w:val="No Spacing"/>
    <w:uiPriority w:val="1"/>
    <w:qFormat/>
    <w:rsid w:val="00F61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Tiburski</dc:creator>
  <cp:keywords/>
  <dc:description/>
  <cp:lastModifiedBy>Jens Tiburski</cp:lastModifiedBy>
  <cp:revision>8</cp:revision>
  <cp:lastPrinted>2022-01-31T13:05:00Z</cp:lastPrinted>
  <dcterms:created xsi:type="dcterms:W3CDTF">2022-01-25T13:56:00Z</dcterms:created>
  <dcterms:modified xsi:type="dcterms:W3CDTF">2022-01-31T13:16:00Z</dcterms:modified>
</cp:coreProperties>
</file>